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3417C" w14:textId="77777777" w:rsidR="008959E2" w:rsidRDefault="00D3790E">
      <w:pPr>
        <w:jc w:val="center"/>
      </w:pPr>
      <w:r>
        <w:rPr>
          <w:b/>
          <w:bCs/>
          <w:sz w:val="26"/>
          <w:szCs w:val="26"/>
        </w:rPr>
        <w:t>COMUNE DI SANT'AGNELLO</w:t>
      </w:r>
    </w:p>
    <w:p w14:paraId="00141D33" w14:textId="77777777" w:rsidR="008959E2" w:rsidRDefault="00D3790E">
      <w:pPr>
        <w:spacing w:after="60"/>
        <w:jc w:val="center"/>
      </w:pPr>
      <w:r>
        <w:rPr>
          <w:i/>
          <w:iCs/>
        </w:rPr>
        <w:t>Città Metropolitana di Napoli</w:t>
      </w:r>
    </w:p>
    <w:p w14:paraId="1EB0D744" w14:textId="77777777" w:rsidR="008959E2" w:rsidRDefault="00D3790E">
      <w:pPr>
        <w:spacing w:after="300"/>
        <w:jc w:val="center"/>
      </w:pPr>
      <w:r>
        <w:rPr>
          <w:b/>
          <w:bCs/>
        </w:rPr>
        <w:t>III Unità Organizzativa – Igiene Urbana, Lavori Pubblici, Manutenzione, Pubblica Illuminazione e Verde Pubblico</w:t>
      </w:r>
    </w:p>
    <w:p w14:paraId="013F05DA" w14:textId="77777777" w:rsidR="008959E2" w:rsidRDefault="008959E2">
      <w:pPr>
        <w:pBdr>
          <w:bottom w:val="single" w:sz="6" w:space="1" w:color="auto"/>
        </w:pBdr>
        <w:spacing w:after="300"/>
      </w:pPr>
    </w:p>
    <w:p w14:paraId="69D03B82" w14:textId="77777777" w:rsidR="008959E2" w:rsidRDefault="00D3790E">
      <w:pPr>
        <w:spacing w:after="120"/>
        <w:jc w:val="center"/>
      </w:pPr>
      <w:r>
        <w:rPr>
          <w:b/>
          <w:bCs/>
          <w:sz w:val="26"/>
          <w:szCs w:val="26"/>
        </w:rPr>
        <w:t>AVVISO DI PUBBLICAZIONE</w:t>
      </w:r>
    </w:p>
    <w:p w14:paraId="7487D6B9" w14:textId="78482A80" w:rsidR="008959E2" w:rsidRDefault="00D3790E">
      <w:pPr>
        <w:spacing w:after="400"/>
        <w:jc w:val="center"/>
      </w:pPr>
      <w:r>
        <w:rPr>
          <w:i/>
          <w:iCs/>
        </w:rPr>
        <w:t xml:space="preserve">(Sezione «Amministrazione Trasparente» – </w:t>
      </w:r>
      <w:proofErr w:type="gramStart"/>
      <w:r>
        <w:rPr>
          <w:i/>
          <w:iCs/>
        </w:rPr>
        <w:t>sotto-sezione</w:t>
      </w:r>
      <w:proofErr w:type="gramEnd"/>
      <w:r>
        <w:rPr>
          <w:i/>
          <w:iCs/>
        </w:rPr>
        <w:t xml:space="preserve"> «Bandi di gara e contratti»)</w:t>
      </w:r>
    </w:p>
    <w:p w14:paraId="1A455D1D" w14:textId="77777777" w:rsidR="008959E2" w:rsidRDefault="00D3790E">
      <w:pPr>
        <w:spacing w:after="80"/>
      </w:pPr>
      <w:r>
        <w:rPr>
          <w:b/>
          <w:bCs/>
          <w:sz w:val="22"/>
          <w:szCs w:val="22"/>
        </w:rPr>
        <w:t xml:space="preserve">OGGETTO: </w:t>
      </w:r>
    </w:p>
    <w:p w14:paraId="7211D635" w14:textId="6779D755" w:rsidR="008959E2" w:rsidRDefault="00B11087">
      <w:pPr>
        <w:spacing w:after="200"/>
        <w:jc w:val="both"/>
      </w:pPr>
      <w:r w:rsidRPr="00B11087">
        <w:rPr>
          <w:sz w:val="22"/>
          <w:szCs w:val="22"/>
        </w:rPr>
        <w:t>Gara europea a procedura aperta, ai sensi degli artt. 70 e 71 del D.Lgs. 36/2023, per l'affidamento del servizio integrato di igiene urbana sul territorio comunale per la durata di anni due, con il criterio dell'offerta economicamente più vantaggiosa sulla base del miglior rapporto qualità/prezzo ex art. 108, commi 2 e 4, del D.Lgs. 36/2023</w:t>
      </w:r>
      <w:r w:rsidR="008E60E2">
        <w:rPr>
          <w:sz w:val="22"/>
          <w:szCs w:val="22"/>
        </w:rPr>
        <w:t xml:space="preserve"> – CIG </w:t>
      </w:r>
      <w:r w:rsidR="008E60E2" w:rsidRPr="008E60E2">
        <w:rPr>
          <w:sz w:val="22"/>
          <w:szCs w:val="22"/>
        </w:rPr>
        <w:t>BCABB4644A</w:t>
      </w:r>
    </w:p>
    <w:p w14:paraId="3153A3B2" w14:textId="77777777" w:rsidR="008959E2" w:rsidRDefault="00D3790E">
      <w:pPr>
        <w:spacing w:after="80"/>
      </w:pPr>
      <w:r>
        <w:rPr>
          <w:b/>
          <w:bCs/>
          <w:sz w:val="22"/>
          <w:szCs w:val="22"/>
        </w:rPr>
        <w:t xml:space="preserve">STAZIONE APPALTANTE: </w:t>
      </w:r>
      <w:r>
        <w:rPr>
          <w:sz w:val="22"/>
          <w:szCs w:val="22"/>
        </w:rPr>
        <w:t>Comune di Sant'Agnello – III Unità Organizzativa – Igiene Urbana, Lavori Pubblici, Manutenzione, Pubblica Illuminazione e Verde Pubblico, Piazza Matteotti n. 24, 80065 Sant'Agnello (NA).</w:t>
      </w:r>
    </w:p>
    <w:p w14:paraId="70BBA1A1" w14:textId="168E55A6" w:rsidR="008959E2" w:rsidRDefault="00D3790E">
      <w:pPr>
        <w:spacing w:after="80"/>
      </w:pPr>
      <w:r>
        <w:rPr>
          <w:b/>
          <w:bCs/>
          <w:sz w:val="22"/>
          <w:szCs w:val="22"/>
        </w:rPr>
        <w:t xml:space="preserve">RESPONSABILE UNICO DEL PROGETTO: </w:t>
      </w:r>
      <w:r>
        <w:rPr>
          <w:sz w:val="22"/>
          <w:szCs w:val="22"/>
        </w:rPr>
        <w:t xml:space="preserve">Arch. </w:t>
      </w:r>
      <w:r w:rsidR="005A3713">
        <w:rPr>
          <w:sz w:val="22"/>
          <w:szCs w:val="22"/>
        </w:rPr>
        <w:t>Gennaro Alfano</w:t>
      </w:r>
      <w:r>
        <w:rPr>
          <w:sz w:val="22"/>
          <w:szCs w:val="22"/>
        </w:rPr>
        <w:t>.</w:t>
      </w:r>
    </w:p>
    <w:p w14:paraId="69347FA4" w14:textId="77777777" w:rsidR="008959E2" w:rsidRDefault="00D3790E">
      <w:pPr>
        <w:spacing w:before="200" w:after="200"/>
        <w:jc w:val="both"/>
      </w:pPr>
      <w:r>
        <w:rPr>
          <w:sz w:val="22"/>
          <w:szCs w:val="22"/>
        </w:rPr>
        <w:t>Si rende noto che è pubblicata la procedura di gara in oggetto, da svolgersi in modalità telematica sulla piattaforma TUTTOGARE Sant'Agnello, raggiungibile all'indirizzo dedicato agli operatori economici sul portale della Centrale di Committenza, alla quale gli operatori economici interessati dovranno registrarsi per poter presentare quesiti e offerta.</w:t>
      </w:r>
    </w:p>
    <w:p w14:paraId="1E11B4FC" w14:textId="77777777" w:rsidR="008959E2" w:rsidRDefault="00D3790E">
      <w:pPr>
        <w:spacing w:after="80"/>
      </w:pPr>
      <w:r>
        <w:rPr>
          <w:b/>
          <w:bCs/>
          <w:sz w:val="22"/>
          <w:szCs w:val="22"/>
        </w:rPr>
        <w:t xml:space="preserve">MODALITÀ DI SVOLGIMENTO: </w:t>
      </w:r>
      <w:r>
        <w:rPr>
          <w:sz w:val="22"/>
          <w:szCs w:val="22"/>
        </w:rPr>
        <w:t>Procedura aperta telematica, ai sensi del D.Lgs. 36/2023, interamente gestita attraverso la piattaforma telematica TUTTOGARE Sant'Agnello.</w:t>
      </w:r>
    </w:p>
    <w:p w14:paraId="2858EB6F" w14:textId="77777777" w:rsidR="008959E2" w:rsidRDefault="00D3790E">
      <w:pPr>
        <w:spacing w:before="200" w:after="100"/>
      </w:pPr>
      <w:r>
        <w:rPr>
          <w:b/>
          <w:bCs/>
          <w:sz w:val="22"/>
          <w:szCs w:val="22"/>
        </w:rPr>
        <w:t>TERMINI E SCADENZE:</w:t>
      </w:r>
    </w:p>
    <w:p w14:paraId="764CCA87" w14:textId="26F2AE5C" w:rsidR="008959E2" w:rsidRDefault="00D3790E">
      <w:pPr>
        <w:spacing w:after="100"/>
        <w:ind w:left="400"/>
      </w:pPr>
      <w:r>
        <w:rPr>
          <w:sz w:val="22"/>
          <w:szCs w:val="22"/>
        </w:rPr>
        <w:t xml:space="preserve">• Termine per la richiesta di chiarimenti, tramite l'apposita sezione della piattaforma TUTTOGARE Sant'Agnello: </w:t>
      </w:r>
      <w:r w:rsidR="001E109A" w:rsidRPr="001E109A">
        <w:rPr>
          <w:b/>
          <w:bCs/>
          <w:sz w:val="22"/>
          <w:szCs w:val="22"/>
        </w:rPr>
        <w:t xml:space="preserve">entro </w:t>
      </w:r>
      <w:r w:rsidRPr="001E109A">
        <w:rPr>
          <w:b/>
          <w:bCs/>
          <w:sz w:val="22"/>
          <w:szCs w:val="22"/>
        </w:rPr>
        <w:t>ore 1</w:t>
      </w:r>
      <w:r w:rsidR="00F45F05">
        <w:rPr>
          <w:b/>
          <w:bCs/>
          <w:sz w:val="22"/>
          <w:szCs w:val="22"/>
        </w:rPr>
        <w:t>4</w:t>
      </w:r>
      <w:r w:rsidRPr="001E109A">
        <w:rPr>
          <w:b/>
          <w:bCs/>
          <w:sz w:val="22"/>
          <w:szCs w:val="22"/>
        </w:rPr>
        <w:t xml:space="preserve">:00 del </w:t>
      </w:r>
      <w:r w:rsidR="00F45F05">
        <w:rPr>
          <w:b/>
          <w:bCs/>
          <w:sz w:val="22"/>
          <w:szCs w:val="22"/>
        </w:rPr>
        <w:t>03</w:t>
      </w:r>
      <w:r w:rsidR="005A3713" w:rsidRPr="001E109A">
        <w:rPr>
          <w:b/>
          <w:bCs/>
          <w:sz w:val="22"/>
          <w:szCs w:val="22"/>
        </w:rPr>
        <w:t>/</w:t>
      </w:r>
      <w:r w:rsidR="00F45F05">
        <w:rPr>
          <w:b/>
          <w:bCs/>
          <w:sz w:val="22"/>
          <w:szCs w:val="22"/>
        </w:rPr>
        <w:t>09</w:t>
      </w:r>
      <w:r w:rsidRPr="001E109A">
        <w:rPr>
          <w:b/>
          <w:bCs/>
          <w:sz w:val="22"/>
          <w:szCs w:val="22"/>
        </w:rPr>
        <w:t>/2026</w:t>
      </w:r>
    </w:p>
    <w:p w14:paraId="2B40CF20" w14:textId="76AFEBDE" w:rsidR="008959E2" w:rsidRDefault="00D3790E">
      <w:pPr>
        <w:spacing w:after="300"/>
        <w:ind w:left="400"/>
      </w:pPr>
      <w:r>
        <w:rPr>
          <w:b/>
          <w:bCs/>
          <w:sz w:val="22"/>
          <w:szCs w:val="22"/>
        </w:rPr>
        <w:t xml:space="preserve">• SCADENZA PER LA PRESENTAZIONE DELLE OFFERTE, a pena di irricevibilità: ore </w:t>
      </w:r>
      <w:r w:rsidR="00F45F05">
        <w:rPr>
          <w:b/>
          <w:bCs/>
          <w:sz w:val="22"/>
          <w:szCs w:val="22"/>
        </w:rPr>
        <w:t>14</w:t>
      </w:r>
      <w:r>
        <w:rPr>
          <w:b/>
          <w:bCs/>
          <w:sz w:val="22"/>
          <w:szCs w:val="22"/>
        </w:rPr>
        <w:t xml:space="preserve">:00 del </w:t>
      </w:r>
      <w:r w:rsidR="00F45F05">
        <w:rPr>
          <w:b/>
          <w:bCs/>
          <w:sz w:val="22"/>
          <w:szCs w:val="22"/>
        </w:rPr>
        <w:t>14</w:t>
      </w:r>
      <w:r>
        <w:rPr>
          <w:b/>
          <w:bCs/>
          <w:sz w:val="22"/>
          <w:szCs w:val="22"/>
        </w:rPr>
        <w:t>/</w:t>
      </w:r>
      <w:r w:rsidR="00F45F05">
        <w:rPr>
          <w:b/>
          <w:bCs/>
          <w:sz w:val="22"/>
          <w:szCs w:val="22"/>
        </w:rPr>
        <w:t>09</w:t>
      </w:r>
      <w:r>
        <w:rPr>
          <w:b/>
          <w:bCs/>
          <w:sz w:val="22"/>
          <w:szCs w:val="22"/>
        </w:rPr>
        <w:t>/2026</w:t>
      </w:r>
    </w:p>
    <w:p w14:paraId="7056C67B" w14:textId="4836D774" w:rsidR="008959E2" w:rsidRDefault="00D3790E" w:rsidP="009C25D0">
      <w:pPr>
        <w:jc w:val="both"/>
      </w:pPr>
      <w:r>
        <w:rPr>
          <w:sz w:val="22"/>
          <w:szCs w:val="22"/>
        </w:rPr>
        <w:t xml:space="preserve">Le date sopra indicate sono quelle </w:t>
      </w:r>
      <w:r w:rsidR="008E5184">
        <w:rPr>
          <w:sz w:val="22"/>
          <w:szCs w:val="22"/>
        </w:rPr>
        <w:t>indicate</w:t>
      </w:r>
      <w:r>
        <w:rPr>
          <w:sz w:val="22"/>
          <w:szCs w:val="22"/>
        </w:rPr>
        <w:t xml:space="preserve"> </w:t>
      </w:r>
      <w:r w:rsidR="008E5184">
        <w:rPr>
          <w:sz w:val="22"/>
          <w:szCs w:val="22"/>
        </w:rPr>
        <w:t>nel</w:t>
      </w:r>
      <w:r>
        <w:rPr>
          <w:sz w:val="22"/>
          <w:szCs w:val="22"/>
        </w:rPr>
        <w:t xml:space="preserve"> bando-disciplinare di gara</w:t>
      </w:r>
      <w:r w:rsidR="008E5184">
        <w:rPr>
          <w:sz w:val="22"/>
          <w:szCs w:val="22"/>
        </w:rPr>
        <w:t xml:space="preserve"> nonché sul portale.</w:t>
      </w:r>
    </w:p>
    <w:p w14:paraId="4C093DF1" w14:textId="239C5F18" w:rsidR="008959E2" w:rsidRDefault="00D3790E" w:rsidP="009C25D0">
      <w:pPr>
        <w:jc w:val="both"/>
      </w:pPr>
      <w:r>
        <w:rPr>
          <w:sz w:val="22"/>
          <w:szCs w:val="22"/>
        </w:rPr>
        <w:t>La documentazione di gara integrale (bando-disciplinare, elaborati progettuali</w:t>
      </w:r>
      <w:r w:rsidR="008E5184">
        <w:rPr>
          <w:sz w:val="22"/>
          <w:szCs w:val="22"/>
        </w:rPr>
        <w:t xml:space="preserve"> </w:t>
      </w:r>
      <w:r>
        <w:rPr>
          <w:sz w:val="22"/>
          <w:szCs w:val="22"/>
        </w:rPr>
        <w:t>e relativi allegati) è disponibile per la consultazione e il download sulla piattaforma telematica TUTTOGARE Sant'Agnello e nella presente sezione «Amministrazione Trasparente» del sito istituzionale dell'Ente.</w:t>
      </w:r>
    </w:p>
    <w:p w14:paraId="5844A504" w14:textId="77777777" w:rsidR="006F065F" w:rsidRDefault="00D3790E">
      <w:pPr>
        <w:spacing w:after="300"/>
        <w:jc w:val="both"/>
        <w:rPr>
          <w:sz w:val="22"/>
          <w:szCs w:val="22"/>
        </w:rPr>
      </w:pPr>
      <w:r>
        <w:rPr>
          <w:sz w:val="22"/>
          <w:szCs w:val="22"/>
        </w:rPr>
        <w:t>Per ogni informazione e per il supporto tecnico relativo all'utilizzo della piattaforma telematica, gli operatori economici possono fare riferimento ai canali di assistenza indicati sul portale TUTTOGARE Sant'Agnello</w:t>
      </w:r>
      <w:r w:rsidR="006F065F">
        <w:rPr>
          <w:sz w:val="22"/>
          <w:szCs w:val="22"/>
        </w:rPr>
        <w:t>, in particolare è possibile visionare la gara ai seguenti l</w:t>
      </w:r>
      <w:r w:rsidR="00C61114">
        <w:rPr>
          <w:sz w:val="22"/>
          <w:szCs w:val="22"/>
        </w:rPr>
        <w:t>ink</w:t>
      </w:r>
      <w:r w:rsidR="006F065F">
        <w:rPr>
          <w:sz w:val="22"/>
          <w:szCs w:val="22"/>
        </w:rPr>
        <w:t>:</w:t>
      </w:r>
    </w:p>
    <w:p w14:paraId="199A17B3" w14:textId="34E77E97" w:rsidR="008959E2" w:rsidRPr="009C25D0" w:rsidRDefault="006F065F" w:rsidP="009C25D0">
      <w:pPr>
        <w:spacing w:line="360" w:lineRule="auto"/>
        <w:jc w:val="both"/>
        <w:rPr>
          <w:sz w:val="22"/>
          <w:szCs w:val="22"/>
        </w:rPr>
      </w:pPr>
      <w:hyperlink r:id="rId8" w:history="1">
        <w:r w:rsidRPr="009C25D0">
          <w:rPr>
            <w:rStyle w:val="Collegamentoipertestuale"/>
            <w:sz w:val="22"/>
            <w:szCs w:val="22"/>
          </w:rPr>
          <w:t>https://comunesantagnello.tuttogare.it/gare/dettaglio.php?codice=171</w:t>
        </w:r>
      </w:hyperlink>
    </w:p>
    <w:p w14:paraId="4D924E79" w14:textId="6E7BC938" w:rsidR="009E6523" w:rsidRPr="009C25D0" w:rsidRDefault="009E6523" w:rsidP="009C25D0">
      <w:pPr>
        <w:spacing w:line="360" w:lineRule="auto"/>
        <w:jc w:val="both"/>
        <w:rPr>
          <w:sz w:val="22"/>
          <w:szCs w:val="22"/>
        </w:rPr>
      </w:pPr>
      <w:hyperlink r:id="rId9" w:history="1">
        <w:r w:rsidRPr="009C25D0">
          <w:rPr>
            <w:rStyle w:val="Collegamentoipertestuale"/>
            <w:sz w:val="22"/>
            <w:szCs w:val="22"/>
          </w:rPr>
          <w:t>https://dettaglio-cig.anticorruzione.it/cig/BCABB4644A</w:t>
        </w:r>
      </w:hyperlink>
    </w:p>
    <w:p w14:paraId="5A1139AE" w14:textId="1C542B9E" w:rsidR="009E6523" w:rsidRPr="009C25D0" w:rsidRDefault="009C25D0" w:rsidP="009C25D0">
      <w:pPr>
        <w:spacing w:line="360" w:lineRule="auto"/>
        <w:jc w:val="both"/>
        <w:rPr>
          <w:sz w:val="22"/>
          <w:szCs w:val="22"/>
        </w:rPr>
      </w:pPr>
      <w:hyperlink r:id="rId10" w:history="1">
        <w:r w:rsidRPr="009C25D0">
          <w:rPr>
            <w:rStyle w:val="Collegamentoipertestuale"/>
            <w:sz w:val="22"/>
            <w:szCs w:val="22"/>
          </w:rPr>
          <w:t>https://ted.europa.eu/it/notice/-/detail/551080-2026</w:t>
        </w:r>
      </w:hyperlink>
      <w:r w:rsidRPr="009C25D0">
        <w:rPr>
          <w:sz w:val="22"/>
          <w:szCs w:val="22"/>
        </w:rPr>
        <w:t xml:space="preserve"> </w:t>
      </w:r>
    </w:p>
    <w:p w14:paraId="478BFD00" w14:textId="03DAFD12" w:rsidR="008959E2" w:rsidRDefault="00D3790E">
      <w:pPr>
        <w:spacing w:after="100"/>
        <w:jc w:val="right"/>
      </w:pPr>
      <w:r>
        <w:rPr>
          <w:sz w:val="22"/>
          <w:szCs w:val="22"/>
        </w:rPr>
        <w:t xml:space="preserve">Sant'Agnello, </w:t>
      </w:r>
      <w:r w:rsidR="009C25D0">
        <w:rPr>
          <w:sz w:val="22"/>
          <w:szCs w:val="22"/>
        </w:rPr>
        <w:t>11</w:t>
      </w:r>
      <w:r>
        <w:rPr>
          <w:sz w:val="22"/>
          <w:szCs w:val="22"/>
        </w:rPr>
        <w:t>/08/2026</w:t>
      </w:r>
    </w:p>
    <w:p w14:paraId="6075D412" w14:textId="77777777" w:rsidR="008959E2" w:rsidRDefault="00D3790E">
      <w:pPr>
        <w:spacing w:before="200" w:after="40"/>
        <w:jc w:val="right"/>
      </w:pPr>
      <w:r>
        <w:rPr>
          <w:sz w:val="22"/>
          <w:szCs w:val="22"/>
        </w:rPr>
        <w:t>Il Funzionario Responsabile</w:t>
      </w:r>
    </w:p>
    <w:p w14:paraId="2355A609" w14:textId="77777777" w:rsidR="008959E2" w:rsidRDefault="00D3790E">
      <w:pPr>
        <w:jc w:val="right"/>
      </w:pPr>
      <w:r>
        <w:rPr>
          <w:b/>
          <w:bCs/>
          <w:sz w:val="22"/>
          <w:szCs w:val="22"/>
        </w:rPr>
        <w:t>Arch. Gennaro Alfano</w:t>
      </w:r>
    </w:p>
    <w:sectPr w:rsidR="008959E2">
      <w:pgSz w:w="11906" w:h="16838"/>
      <w:pgMar w:top="1417" w:right="1417" w:bottom="1417" w:left="141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47912"/>
    <w:multiLevelType w:val="hybridMultilevel"/>
    <w:tmpl w:val="099C0D50"/>
    <w:lvl w:ilvl="0" w:tplc="1E309682">
      <w:start w:val="1"/>
      <w:numFmt w:val="bullet"/>
      <w:lvlText w:val="●"/>
      <w:lvlJc w:val="left"/>
      <w:pPr>
        <w:ind w:left="720" w:hanging="360"/>
      </w:pPr>
    </w:lvl>
    <w:lvl w:ilvl="1" w:tplc="7FC058F4">
      <w:start w:val="1"/>
      <w:numFmt w:val="bullet"/>
      <w:lvlText w:val="○"/>
      <w:lvlJc w:val="left"/>
      <w:pPr>
        <w:ind w:left="1440" w:hanging="360"/>
      </w:pPr>
    </w:lvl>
    <w:lvl w:ilvl="2" w:tplc="2152B024">
      <w:start w:val="1"/>
      <w:numFmt w:val="bullet"/>
      <w:lvlText w:val="■"/>
      <w:lvlJc w:val="left"/>
      <w:pPr>
        <w:ind w:left="2160" w:hanging="360"/>
      </w:pPr>
    </w:lvl>
    <w:lvl w:ilvl="3" w:tplc="D60C3EFE">
      <w:start w:val="1"/>
      <w:numFmt w:val="bullet"/>
      <w:lvlText w:val="●"/>
      <w:lvlJc w:val="left"/>
      <w:pPr>
        <w:ind w:left="2880" w:hanging="360"/>
      </w:pPr>
    </w:lvl>
    <w:lvl w:ilvl="4" w:tplc="ED3A7F0C">
      <w:start w:val="1"/>
      <w:numFmt w:val="bullet"/>
      <w:lvlText w:val="○"/>
      <w:lvlJc w:val="left"/>
      <w:pPr>
        <w:ind w:left="3600" w:hanging="360"/>
      </w:pPr>
    </w:lvl>
    <w:lvl w:ilvl="5" w:tplc="94922D9C">
      <w:start w:val="1"/>
      <w:numFmt w:val="bullet"/>
      <w:lvlText w:val="■"/>
      <w:lvlJc w:val="left"/>
      <w:pPr>
        <w:ind w:left="4320" w:hanging="360"/>
      </w:pPr>
    </w:lvl>
    <w:lvl w:ilvl="6" w:tplc="21D08572">
      <w:start w:val="1"/>
      <w:numFmt w:val="bullet"/>
      <w:lvlText w:val="●"/>
      <w:lvlJc w:val="left"/>
      <w:pPr>
        <w:ind w:left="5040" w:hanging="360"/>
      </w:pPr>
    </w:lvl>
    <w:lvl w:ilvl="7" w:tplc="0EDA236A">
      <w:start w:val="1"/>
      <w:numFmt w:val="bullet"/>
      <w:lvlText w:val="●"/>
      <w:lvlJc w:val="left"/>
      <w:pPr>
        <w:ind w:left="5760" w:hanging="360"/>
      </w:pPr>
    </w:lvl>
    <w:lvl w:ilvl="8" w:tplc="DD549A9C">
      <w:start w:val="1"/>
      <w:numFmt w:val="bullet"/>
      <w:lvlText w:val="●"/>
      <w:lvlJc w:val="left"/>
      <w:pPr>
        <w:ind w:left="6480" w:hanging="360"/>
      </w:pPr>
    </w:lvl>
  </w:abstractNum>
  <w:num w:numId="1" w16cid:durableId="148369359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9E2"/>
    <w:rsid w:val="001A1F85"/>
    <w:rsid w:val="001E109A"/>
    <w:rsid w:val="001F1DF1"/>
    <w:rsid w:val="002A3785"/>
    <w:rsid w:val="00437F0C"/>
    <w:rsid w:val="00486E56"/>
    <w:rsid w:val="00532FDC"/>
    <w:rsid w:val="005A3713"/>
    <w:rsid w:val="00674F42"/>
    <w:rsid w:val="006F065F"/>
    <w:rsid w:val="00701F36"/>
    <w:rsid w:val="00761CFD"/>
    <w:rsid w:val="008959E2"/>
    <w:rsid w:val="008A5092"/>
    <w:rsid w:val="008E5184"/>
    <w:rsid w:val="008E60E2"/>
    <w:rsid w:val="009C25D0"/>
    <w:rsid w:val="009E6523"/>
    <w:rsid w:val="00A926C9"/>
    <w:rsid w:val="00B11087"/>
    <w:rsid w:val="00C61114"/>
    <w:rsid w:val="00D11252"/>
    <w:rsid w:val="00D3790E"/>
    <w:rsid w:val="00D73BD0"/>
    <w:rsid w:val="00F45F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95688"/>
  <w15:docId w15:val="{33F6DCD7-DC6D-4EA6-A364-414B7B9CF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 w:type="character" w:styleId="Menzionenonrisolta">
    <w:name w:val="Unresolved Mention"/>
    <w:basedOn w:val="Carpredefinitoparagrafo"/>
    <w:uiPriority w:val="99"/>
    <w:semiHidden/>
    <w:unhideWhenUsed/>
    <w:rsid w:val="00C61114"/>
    <w:rPr>
      <w:color w:val="605E5C"/>
      <w:shd w:val="clear" w:color="auto" w:fill="E1DFDD"/>
    </w:rPr>
  </w:style>
  <w:style w:type="character" w:styleId="Collegamentovisitato">
    <w:name w:val="FollowedHyperlink"/>
    <w:basedOn w:val="Carpredefinitoparagrafo"/>
    <w:uiPriority w:val="99"/>
    <w:semiHidden/>
    <w:unhideWhenUsed/>
    <w:rsid w:val="00D73BD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omunesantagnello.tuttogare.it/gare/dettaglio.php?codice=171"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ted.europa.eu/it/notice/-/detail/551080-2026" TargetMode="External"/><Relationship Id="rId4" Type="http://schemas.openxmlformats.org/officeDocument/2006/relationships/numbering" Target="numbering.xml"/><Relationship Id="rId9" Type="http://schemas.openxmlformats.org/officeDocument/2006/relationships/hyperlink" Target="https://dettaglio-cig.anticorruzione.it/cig/BCABB4644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880769418B004099E63D4181CF7E69" ma:contentTypeVersion="3" ma:contentTypeDescription="Create a new document." ma:contentTypeScope="" ma:versionID="7edac4ceeda7720bc6bdd9d93f7b1eaa">
  <xsd:schema xmlns:xsd="http://www.w3.org/2001/XMLSchema" xmlns:xs="http://www.w3.org/2001/XMLSchema" xmlns:p="http://schemas.microsoft.com/office/2006/metadata/properties" xmlns:ns2="cf936508-860c-4f98-be90-42881e10a124" targetNamespace="http://schemas.microsoft.com/office/2006/metadata/properties" ma:root="true" ma:fieldsID="642eb6ac70b626ce09a8d3bb099917df" ns2:_="">
    <xsd:import namespace="cf936508-860c-4f98-be90-42881e10a12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936508-860c-4f98-be90-42881e10a1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FBCBFE-1E43-4A7E-9DBB-38ACC8CDCB99}">
  <ds:schemaRefs>
    <ds:schemaRef ds:uri="http://schemas.microsoft.com/sharepoint/v3/contenttype/forms"/>
  </ds:schemaRefs>
</ds:datastoreItem>
</file>

<file path=customXml/itemProps2.xml><?xml version="1.0" encoding="utf-8"?>
<ds:datastoreItem xmlns:ds="http://schemas.openxmlformats.org/officeDocument/2006/customXml" ds:itemID="{7C763658-EB33-4BA8-A0B7-D5259F1AE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161152-7290-4C2C-9870-7DAD69E459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936508-860c-4f98-be90-42881e10a1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421</Words>
  <Characters>2403</Characters>
  <Application>Microsoft Office Word</Application>
  <DocSecurity>0</DocSecurity>
  <Lines>20</Lines>
  <Paragraphs>5</Paragraphs>
  <ScaleCrop>false</ScaleCrop>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Cleide Teresa Ardia</cp:lastModifiedBy>
  <cp:revision>2</cp:revision>
  <cp:lastPrinted>2026-08-06T09:59:00Z</cp:lastPrinted>
  <dcterms:created xsi:type="dcterms:W3CDTF">2026-08-11T15:00:00Z</dcterms:created>
  <dcterms:modified xsi:type="dcterms:W3CDTF">2026-08-11T15:00:00Z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0x01010038880769418B004099E63D4181CF7E69</vt:lpwstr>
  </property>
</Properties>
</file>